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0844" w14:textId="77777777" w:rsidR="000839D9" w:rsidRDefault="000839D9" w:rsidP="008C2332">
      <w:pPr>
        <w:ind w:left="6480" w:firstLine="720"/>
        <w:jc w:val="both"/>
        <w:rPr>
          <w:rFonts w:cs="B Nazanin"/>
          <w:rtl/>
        </w:rPr>
      </w:pPr>
    </w:p>
    <w:p w14:paraId="221BEFFF" w14:textId="77777777" w:rsidR="00C919E7" w:rsidRPr="00DE54CB" w:rsidRDefault="00186403" w:rsidP="0068251E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r>
        <w:rPr>
          <w:rFonts w:cs="B Nazanin"/>
          <w:b/>
          <w:bCs/>
          <w:color w:val="FF0000"/>
          <w:sz w:val="32"/>
          <w:szCs w:val="32"/>
          <w:u w:val="single"/>
        </w:rPr>
        <w:t>HCV</w:t>
      </w:r>
    </w:p>
    <w:p w14:paraId="24D2D491" w14:textId="77777777" w:rsidR="00186403" w:rsidRPr="00C75069" w:rsidRDefault="00186403" w:rsidP="00710563">
      <w:pPr>
        <w:spacing w:line="240" w:lineRule="auto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ویروس هپاتیت</w:t>
      </w:r>
      <w:r w:rsidRPr="00C75069">
        <w:rPr>
          <w:rFonts w:cs="B Nazanin"/>
          <w:sz w:val="24"/>
        </w:rPr>
        <w:t xml:space="preserve"> C </w:t>
      </w:r>
      <w:r w:rsidRPr="00C75069">
        <w:rPr>
          <w:rFonts w:cs="B Nazanin" w:hint="cs"/>
          <w:sz w:val="24"/>
          <w:rtl/>
        </w:rPr>
        <w:t>در سال 1</w:t>
      </w:r>
      <w:r w:rsidR="00710563" w:rsidRPr="00C75069">
        <w:rPr>
          <w:rFonts w:cs="B Nazanin" w:hint="cs"/>
          <w:sz w:val="24"/>
          <w:rtl/>
        </w:rPr>
        <w:t>9</w:t>
      </w:r>
      <w:r w:rsidRPr="00C75069">
        <w:rPr>
          <w:rFonts w:cs="B Nazanin" w:hint="cs"/>
          <w:sz w:val="24"/>
          <w:rtl/>
        </w:rPr>
        <w:t>89 توسط تکنیک پیشرفته سلولی مولکولی کشف شد</w:t>
      </w:r>
      <w:r w:rsidR="00710563" w:rsidRPr="00C75069">
        <w:rPr>
          <w:rFonts w:cs="B Nazanin" w:hint="cs"/>
          <w:sz w:val="24"/>
          <w:rtl/>
        </w:rPr>
        <w:t>.</w:t>
      </w:r>
      <w:r w:rsidRPr="00C75069">
        <w:rPr>
          <w:rFonts w:cs="B Nazanin" w:hint="cs"/>
          <w:sz w:val="24"/>
          <w:rtl/>
        </w:rPr>
        <w:t xml:space="preserve"> تعداد افراد مبتلا به ویروس هپاتیت</w:t>
      </w:r>
      <w:r w:rsidR="00710563" w:rsidRPr="00C75069">
        <w:rPr>
          <w:rFonts w:cs="B Nazanin"/>
          <w:sz w:val="24"/>
        </w:rPr>
        <w:t xml:space="preserve">C </w:t>
      </w:r>
      <w:r w:rsidRPr="00C75069">
        <w:rPr>
          <w:rFonts w:cs="B Nazanin" w:hint="cs"/>
          <w:sz w:val="24"/>
          <w:rtl/>
        </w:rPr>
        <w:t xml:space="preserve"> شاخص مهم در تعیین سلامت عمومی جوامع کل دنیاست و راههای درمان و پیشگیری از این ویروس مهلک نیاز به یک حرکت جهانی دارد.</w:t>
      </w:r>
    </w:p>
    <w:p w14:paraId="47318ABA" w14:textId="77777777" w:rsidR="00E25AE2" w:rsidRPr="00C75069" w:rsidRDefault="00186403" w:rsidP="00710563">
      <w:pPr>
        <w:spacing w:line="240" w:lineRule="auto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ویروس</w:t>
      </w:r>
      <w:r w:rsidRPr="00C75069">
        <w:rPr>
          <w:rFonts w:cs="B Nazanin"/>
          <w:sz w:val="24"/>
        </w:rPr>
        <w:t xml:space="preserve">HCV </w:t>
      </w:r>
      <w:r w:rsidRPr="00C75069">
        <w:rPr>
          <w:rFonts w:cs="B Nazanin" w:hint="cs"/>
          <w:sz w:val="24"/>
          <w:rtl/>
        </w:rPr>
        <w:t xml:space="preserve"> از طریق ارتباط خونی مستقیم بین دو نفر انتقال می</w:t>
      </w:r>
      <w:r w:rsidRPr="00C75069">
        <w:rPr>
          <w:rFonts w:cs="B Nazanin" w:hint="cs"/>
          <w:sz w:val="24"/>
          <w:rtl/>
        </w:rPr>
        <w:softHyphen/>
        <w:t xml:space="preserve">یابد لذا استفاده از سرنگ آلوده </w:t>
      </w:r>
      <w:r w:rsidR="00E25AE2" w:rsidRPr="00C75069">
        <w:rPr>
          <w:rFonts w:cs="B Nazanin" w:hint="cs"/>
          <w:sz w:val="24"/>
          <w:rtl/>
        </w:rPr>
        <w:t>به ویروس و یا استفاده از محصولات خونی آلوده نیز منجر به انتقال ویروس می</w:t>
      </w:r>
      <w:r w:rsidR="00E25AE2" w:rsidRPr="00C75069">
        <w:rPr>
          <w:rFonts w:cs="B Nazanin" w:hint="cs"/>
          <w:sz w:val="24"/>
          <w:rtl/>
        </w:rPr>
        <w:softHyphen/>
        <w:t>گردد.</w:t>
      </w:r>
    </w:p>
    <w:p w14:paraId="52A3E96C" w14:textId="77777777" w:rsidR="00E25AE2" w:rsidRPr="00C75069" w:rsidRDefault="00E25AE2" w:rsidP="00710563">
      <w:pPr>
        <w:spacing w:line="240" w:lineRule="auto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پیشرفت این بیماری و تبدیل شدن آن به نوع مزمن ریسک</w:t>
      </w:r>
      <w:r w:rsidRPr="00C75069">
        <w:rPr>
          <w:rFonts w:cs="B Nazanin" w:hint="cs"/>
          <w:sz w:val="24"/>
          <w:rtl/>
        </w:rPr>
        <w:softHyphen/>
        <w:t>های شدیدتری مانند تحلیل رفتن بافتها و سرطان بافت سلولی را در پی خواهد داشت.</w:t>
      </w:r>
    </w:p>
    <w:p w14:paraId="753EA4A1" w14:textId="77777777" w:rsidR="008B6BBF" w:rsidRPr="00C75069" w:rsidRDefault="00E25AE2" w:rsidP="00710563">
      <w:pPr>
        <w:spacing w:line="240" w:lineRule="auto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امروزه درمان رایج برای هپاتیت</w:t>
      </w:r>
      <w:r w:rsidR="008B6BBF" w:rsidRPr="00C75069">
        <w:rPr>
          <w:rFonts w:cs="B Nazanin" w:hint="cs"/>
          <w:sz w:val="24"/>
          <w:rtl/>
        </w:rPr>
        <w:t xml:space="preserve"> </w:t>
      </w:r>
      <w:r w:rsidR="008B6BBF" w:rsidRPr="00C75069">
        <w:rPr>
          <w:rFonts w:cs="B Nazanin"/>
          <w:sz w:val="24"/>
        </w:rPr>
        <w:t xml:space="preserve"> C</w:t>
      </w:r>
      <w:r w:rsidR="008B6BBF" w:rsidRPr="00C75069">
        <w:rPr>
          <w:rFonts w:cs="B Nazanin" w:hint="cs"/>
          <w:sz w:val="24"/>
          <w:rtl/>
        </w:rPr>
        <w:t xml:space="preserve"> استفاده از ترکیب 2 داروی زیر می</w:t>
      </w:r>
      <w:r w:rsidR="008B6BBF" w:rsidRPr="00C75069">
        <w:rPr>
          <w:rFonts w:cs="B Nazanin" w:hint="cs"/>
          <w:sz w:val="24"/>
          <w:rtl/>
        </w:rPr>
        <w:softHyphen/>
        <w:t>باشد.</w:t>
      </w:r>
    </w:p>
    <w:p w14:paraId="7F3EB0DE" w14:textId="77777777" w:rsidR="008B6BBF" w:rsidRPr="00C75069" w:rsidRDefault="008B6BBF" w:rsidP="00710563">
      <w:pPr>
        <w:pStyle w:val="ListParagraph"/>
        <w:numPr>
          <w:ilvl w:val="0"/>
          <w:numId w:val="1"/>
        </w:numPr>
        <w:spacing w:line="240" w:lineRule="auto"/>
        <w:ind w:left="379"/>
        <w:jc w:val="mediumKashida"/>
        <w:rPr>
          <w:rFonts w:cs="B Nazanin"/>
          <w:sz w:val="24"/>
        </w:rPr>
      </w:pPr>
      <w:r w:rsidRPr="00C75069">
        <w:rPr>
          <w:rFonts w:cs="B Nazanin" w:hint="cs"/>
          <w:sz w:val="24"/>
          <w:rtl/>
        </w:rPr>
        <w:t>پگیلیت اینترفرون          2- ریباویرین</w:t>
      </w:r>
    </w:p>
    <w:p w14:paraId="23142292" w14:textId="77777777" w:rsidR="008B6BBF" w:rsidRPr="00C75069" w:rsidRDefault="008B6BBF" w:rsidP="00710563">
      <w:pPr>
        <w:spacing w:line="240" w:lineRule="auto"/>
        <w:ind w:left="95" w:firstLine="265"/>
        <w:jc w:val="mediumKashida"/>
        <w:rPr>
          <w:rFonts w:cs="B Nazanin"/>
          <w:sz w:val="24"/>
        </w:rPr>
      </w:pPr>
      <w:r w:rsidRPr="00C75069">
        <w:rPr>
          <w:rFonts w:cs="B Nazanin" w:hint="cs"/>
          <w:sz w:val="24"/>
          <w:rtl/>
        </w:rPr>
        <w:t>لازم به ذکر است درمان</w:t>
      </w:r>
      <w:r w:rsidRPr="00C75069">
        <w:rPr>
          <w:rFonts w:cs="B Nazanin" w:hint="cs"/>
          <w:sz w:val="24"/>
          <w:rtl/>
        </w:rPr>
        <w:softHyphen/>
        <w:t>های ذکر شده برای درصدی از مبتلایان مو</w:t>
      </w:r>
      <w:r w:rsidR="00710563" w:rsidRPr="00C75069">
        <w:rPr>
          <w:rFonts w:ascii="Times New Roman" w:hAnsi="Times New Roman" w:cs="Times New Roman"/>
          <w:sz w:val="24"/>
          <w:rtl/>
        </w:rPr>
        <w:t>ٴ</w:t>
      </w:r>
      <w:r w:rsidRPr="00C75069">
        <w:rPr>
          <w:rFonts w:cs="B Nazanin" w:hint="cs"/>
          <w:sz w:val="24"/>
          <w:rtl/>
        </w:rPr>
        <w:t>ثر واقع خواهند بود:</w:t>
      </w:r>
    </w:p>
    <w:p w14:paraId="567F007F" w14:textId="77777777" w:rsidR="008B6BBF" w:rsidRPr="00C75069" w:rsidRDefault="008B6BBF" w:rsidP="00710563">
      <w:pPr>
        <w:pStyle w:val="ListParagraph"/>
        <w:spacing w:line="240" w:lineRule="auto"/>
        <w:ind w:left="237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در بیماران مبتلا به نوع 1 ویروس تا 50%</w:t>
      </w:r>
    </w:p>
    <w:p w14:paraId="6142F096" w14:textId="77777777" w:rsidR="008B6BBF" w:rsidRPr="00C75069" w:rsidRDefault="008B6BBF" w:rsidP="00710563">
      <w:pPr>
        <w:pStyle w:val="ListParagraph"/>
        <w:spacing w:line="240" w:lineRule="auto"/>
        <w:ind w:left="237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در بیماران مبتلا به نوع 2 و 3 ویروس تا حدوداً 80%</w:t>
      </w:r>
    </w:p>
    <w:p w14:paraId="60148C46" w14:textId="77777777" w:rsidR="008B6BBF" w:rsidRPr="00C75069" w:rsidRDefault="008B6BBF" w:rsidP="00710563">
      <w:pPr>
        <w:pStyle w:val="ListParagraph"/>
        <w:spacing w:line="240" w:lineRule="auto"/>
        <w:ind w:left="237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راههای مراقبتی و درمانی مطمئن</w:t>
      </w:r>
      <w:r w:rsidRPr="00C75069">
        <w:rPr>
          <w:rFonts w:cs="B Nazanin" w:hint="cs"/>
          <w:sz w:val="24"/>
          <w:rtl/>
        </w:rPr>
        <w:softHyphen/>
        <w:t>تر و تا</w:t>
      </w:r>
      <w:r w:rsidR="00710563" w:rsidRPr="00C75069">
        <w:rPr>
          <w:rFonts w:ascii="Times New Roman" w:hAnsi="Times New Roman" w:cs="Times New Roman"/>
          <w:sz w:val="24"/>
          <w:rtl/>
        </w:rPr>
        <w:t>ٴ</w:t>
      </w:r>
      <w:r w:rsidRPr="00C75069">
        <w:rPr>
          <w:rFonts w:cs="B Nazanin" w:hint="cs"/>
          <w:sz w:val="24"/>
          <w:rtl/>
        </w:rPr>
        <w:t>ثیرگذارتر هم اکنون تحت بررسی و مطالعه است.</w:t>
      </w:r>
    </w:p>
    <w:p w14:paraId="0F5634D8" w14:textId="77777777" w:rsidR="00832748" w:rsidRPr="00C75069" w:rsidRDefault="008B6BBF" w:rsidP="00710563">
      <w:pPr>
        <w:pStyle w:val="ListParagraph"/>
        <w:spacing w:line="240" w:lineRule="auto"/>
        <w:ind w:left="237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>تشخیص و شناسائی ویروس</w:t>
      </w:r>
      <w:r w:rsidR="00832748" w:rsidRPr="00C75069">
        <w:rPr>
          <w:rFonts w:cs="B Nazanin"/>
          <w:sz w:val="24"/>
        </w:rPr>
        <w:t xml:space="preserve"> HCV</w:t>
      </w:r>
      <w:r w:rsidR="00832748" w:rsidRPr="00C75069">
        <w:rPr>
          <w:rFonts w:cs="B Nazanin" w:hint="cs"/>
          <w:sz w:val="24"/>
          <w:rtl/>
        </w:rPr>
        <w:t xml:space="preserve"> را می</w:t>
      </w:r>
      <w:r w:rsidR="00832748" w:rsidRPr="00C75069">
        <w:rPr>
          <w:rFonts w:cs="B Nazanin" w:hint="cs"/>
          <w:sz w:val="24"/>
          <w:rtl/>
        </w:rPr>
        <w:softHyphen/>
        <w:t>توان به دو دسته کلی تقسیم</w:t>
      </w:r>
      <w:r w:rsidR="00832748" w:rsidRPr="00C75069">
        <w:rPr>
          <w:rFonts w:cs="B Nazanin" w:hint="cs"/>
          <w:sz w:val="24"/>
          <w:rtl/>
        </w:rPr>
        <w:softHyphen/>
        <w:t>بندی کرد:</w:t>
      </w:r>
    </w:p>
    <w:p w14:paraId="79360D05" w14:textId="77777777" w:rsidR="00832748" w:rsidRPr="00C75069" w:rsidRDefault="00832748" w:rsidP="00710563">
      <w:pPr>
        <w:pStyle w:val="ListParagraph"/>
        <w:numPr>
          <w:ilvl w:val="0"/>
          <w:numId w:val="2"/>
        </w:numPr>
        <w:spacing w:line="240" w:lineRule="auto"/>
        <w:ind w:left="379" w:hanging="77"/>
        <w:jc w:val="mediumKashida"/>
        <w:rPr>
          <w:rFonts w:cs="B Nazanin"/>
          <w:sz w:val="24"/>
        </w:rPr>
      </w:pPr>
      <w:r w:rsidRPr="00C75069">
        <w:rPr>
          <w:rFonts w:cs="B Nazanin" w:hint="cs"/>
          <w:sz w:val="24"/>
          <w:rtl/>
        </w:rPr>
        <w:t>تست</w:t>
      </w:r>
      <w:r w:rsidRPr="00C75069">
        <w:rPr>
          <w:rFonts w:cs="B Nazanin" w:hint="cs"/>
          <w:sz w:val="24"/>
          <w:rtl/>
        </w:rPr>
        <w:softHyphen/>
        <w:t>های مستقیم       2- تست</w:t>
      </w:r>
      <w:r w:rsidRPr="00C75069">
        <w:rPr>
          <w:rFonts w:cs="B Nazanin" w:hint="cs"/>
          <w:sz w:val="24"/>
          <w:rtl/>
        </w:rPr>
        <w:softHyphen/>
        <w:t>های غیر مستقیم</w:t>
      </w:r>
    </w:p>
    <w:p w14:paraId="299E6EC1" w14:textId="77777777" w:rsidR="00832748" w:rsidRPr="00C75069" w:rsidRDefault="00832748" w:rsidP="00C75069">
      <w:pPr>
        <w:pStyle w:val="ListParagraph"/>
        <w:spacing w:line="240" w:lineRule="auto"/>
        <w:ind w:left="237" w:hanging="284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 xml:space="preserve">تست </w:t>
      </w:r>
      <w:r w:rsidRPr="00C75069">
        <w:rPr>
          <w:rFonts w:cs="B Nazanin"/>
          <w:sz w:val="24"/>
        </w:rPr>
        <w:t>HCV</w:t>
      </w:r>
      <w:r w:rsidRPr="00C75069">
        <w:rPr>
          <w:rFonts w:cs="B Nazanin" w:hint="cs"/>
          <w:sz w:val="24"/>
          <w:rtl/>
        </w:rPr>
        <w:t xml:space="preserve"> ویداس از نوع تست</w:t>
      </w:r>
      <w:r w:rsidRPr="00C75069">
        <w:rPr>
          <w:rFonts w:cs="B Nazanin" w:hint="cs"/>
          <w:sz w:val="24"/>
          <w:rtl/>
        </w:rPr>
        <w:softHyphen/>
        <w:t xml:space="preserve">های سرولوژی غیرمستقیم و نسل سوم است در روش </w:t>
      </w:r>
      <w:r w:rsidRPr="00C75069">
        <w:rPr>
          <w:rFonts w:cs="B Nazanin"/>
          <w:sz w:val="24"/>
        </w:rPr>
        <w:t>ELFA</w:t>
      </w:r>
      <w:r w:rsidRPr="00C75069">
        <w:rPr>
          <w:rFonts w:cs="B Nazanin" w:hint="cs"/>
          <w:sz w:val="24"/>
          <w:rtl/>
        </w:rPr>
        <w:t xml:space="preserve"> آنتی</w:t>
      </w:r>
      <w:r w:rsidRPr="00C75069">
        <w:rPr>
          <w:rFonts w:cs="B Nazanin" w:hint="cs"/>
          <w:sz w:val="24"/>
          <w:rtl/>
        </w:rPr>
        <w:softHyphen/>
        <w:t xml:space="preserve">بادی </w:t>
      </w:r>
      <w:r w:rsidRPr="00C75069">
        <w:rPr>
          <w:rFonts w:cs="B Nazanin"/>
          <w:sz w:val="24"/>
        </w:rPr>
        <w:t>HCV</w:t>
      </w:r>
      <w:r w:rsidRPr="00C75069">
        <w:rPr>
          <w:rFonts w:cs="B Nazanin" w:hint="cs"/>
          <w:sz w:val="24"/>
          <w:rtl/>
        </w:rPr>
        <w:t xml:space="preserve"> توسط آنتی</w:t>
      </w:r>
      <w:r w:rsidR="00710563" w:rsidRPr="00C75069">
        <w:rPr>
          <w:rFonts w:cs="B Nazanin"/>
          <w:sz w:val="24"/>
          <w:rtl/>
        </w:rPr>
        <w:softHyphen/>
      </w:r>
      <w:r w:rsidRPr="00C75069">
        <w:rPr>
          <w:rFonts w:cs="B Nazanin" w:hint="cs"/>
          <w:sz w:val="24"/>
          <w:rtl/>
        </w:rPr>
        <w:t xml:space="preserve">ژن کد شده درون </w:t>
      </w:r>
      <w:r w:rsidRPr="00C75069">
        <w:rPr>
          <w:rFonts w:cs="B Nazanin"/>
          <w:sz w:val="24"/>
        </w:rPr>
        <w:t>SPR</w:t>
      </w:r>
      <w:r w:rsidRPr="00C75069">
        <w:rPr>
          <w:rFonts w:cs="B Nazanin" w:hint="cs"/>
          <w:sz w:val="24"/>
          <w:rtl/>
        </w:rPr>
        <w:t xml:space="preserve"> موجود در کیت شناسائی می</w:t>
      </w:r>
      <w:r w:rsidRPr="00C75069">
        <w:rPr>
          <w:rFonts w:cs="B Nazanin" w:hint="cs"/>
          <w:sz w:val="24"/>
          <w:rtl/>
        </w:rPr>
        <w:softHyphen/>
        <w:t>شود آنتی</w:t>
      </w:r>
      <w:r w:rsidRPr="00C75069">
        <w:rPr>
          <w:rFonts w:cs="B Nazanin"/>
          <w:sz w:val="24"/>
          <w:rtl/>
        </w:rPr>
        <w:softHyphen/>
      </w:r>
      <w:r w:rsidRPr="00C75069">
        <w:rPr>
          <w:rFonts w:cs="B Nazanin" w:hint="cs"/>
          <w:sz w:val="24"/>
          <w:rtl/>
        </w:rPr>
        <w:t xml:space="preserve">ژن بکار رفته </w:t>
      </w:r>
      <w:r w:rsidR="008B6BBF" w:rsidRPr="00C75069">
        <w:rPr>
          <w:rFonts w:cs="B Nazanin" w:hint="cs"/>
          <w:sz w:val="24"/>
          <w:rtl/>
        </w:rPr>
        <w:t xml:space="preserve"> </w:t>
      </w:r>
      <w:r w:rsidRPr="00C75069">
        <w:rPr>
          <w:rFonts w:cs="B Nazanin" w:hint="cs"/>
          <w:sz w:val="24"/>
          <w:rtl/>
        </w:rPr>
        <w:t>می</w:t>
      </w:r>
      <w:r w:rsidRPr="00C75069">
        <w:rPr>
          <w:rFonts w:cs="B Nazanin" w:hint="cs"/>
          <w:sz w:val="24"/>
          <w:rtl/>
        </w:rPr>
        <w:softHyphen/>
        <w:t>تواند از نوع ساختاری یا غیر ساختاری (پلیمر،کوفاکتور،پروتئین،لیپید) باشد وجود آنتی</w:t>
      </w:r>
      <w:r w:rsidR="00710563" w:rsidRPr="00C75069">
        <w:rPr>
          <w:rFonts w:cs="B Nazanin"/>
          <w:sz w:val="24"/>
          <w:rtl/>
        </w:rPr>
        <w:softHyphen/>
      </w:r>
      <w:r w:rsidRPr="00C75069">
        <w:rPr>
          <w:rFonts w:cs="B Nazanin" w:hint="cs"/>
          <w:sz w:val="24"/>
          <w:rtl/>
        </w:rPr>
        <w:t xml:space="preserve">بادی </w:t>
      </w:r>
      <w:r w:rsidRPr="00C75069">
        <w:rPr>
          <w:rFonts w:cs="B Nazanin"/>
          <w:sz w:val="24"/>
        </w:rPr>
        <w:t>HCV</w:t>
      </w:r>
      <w:r w:rsidRPr="00C75069">
        <w:rPr>
          <w:rFonts w:cs="B Nazanin" w:hint="cs"/>
          <w:sz w:val="24"/>
          <w:rtl/>
        </w:rPr>
        <w:t xml:space="preserve"> درسرم بیمار می</w:t>
      </w:r>
      <w:r w:rsidRPr="00C75069">
        <w:rPr>
          <w:rFonts w:cs="B Nazanin" w:hint="cs"/>
          <w:sz w:val="24"/>
          <w:rtl/>
        </w:rPr>
        <w:softHyphen/>
        <w:t xml:space="preserve">تواند بیانگر دو واقعیت باشد: 1- عفونت از </w:t>
      </w:r>
      <w:r w:rsidR="00C75069">
        <w:rPr>
          <w:rFonts w:cs="B Nazanin" w:hint="cs"/>
          <w:sz w:val="24"/>
          <w:rtl/>
        </w:rPr>
        <w:t>مدتها قبل</w:t>
      </w:r>
      <w:r w:rsidRPr="00C75069">
        <w:rPr>
          <w:rFonts w:cs="B Nazanin" w:hint="cs"/>
          <w:sz w:val="24"/>
          <w:rtl/>
        </w:rPr>
        <w:t xml:space="preserve"> در بدن بیمار وجود داشته 2- بیمار به تازگی به این عفونت دچار شده است در صورت مثبت بودن تست </w:t>
      </w:r>
      <w:r w:rsidRPr="00C75069">
        <w:rPr>
          <w:rFonts w:cs="B Nazanin"/>
          <w:sz w:val="24"/>
        </w:rPr>
        <w:t>HCV</w:t>
      </w:r>
      <w:r w:rsidRPr="00C75069">
        <w:rPr>
          <w:rFonts w:cs="B Nazanin" w:hint="cs"/>
          <w:sz w:val="24"/>
          <w:rtl/>
        </w:rPr>
        <w:t xml:space="preserve"> می</w:t>
      </w:r>
      <w:r w:rsidRPr="00C75069">
        <w:rPr>
          <w:rFonts w:cs="B Nazanin" w:hint="cs"/>
          <w:sz w:val="24"/>
          <w:rtl/>
        </w:rPr>
        <w:softHyphen/>
        <w:t>تو</w:t>
      </w:r>
      <w:r w:rsidR="00710563" w:rsidRPr="00C75069">
        <w:rPr>
          <w:rFonts w:cs="B Nazanin" w:hint="cs"/>
          <w:sz w:val="24"/>
          <w:rtl/>
        </w:rPr>
        <w:t>ا</w:t>
      </w:r>
      <w:r w:rsidRPr="00C75069">
        <w:rPr>
          <w:rFonts w:cs="B Nazanin" w:hint="cs"/>
          <w:sz w:val="24"/>
          <w:rtl/>
        </w:rPr>
        <w:t>ن از روشهای مستقیم مثل (</w:t>
      </w:r>
      <w:r w:rsidRPr="00C75069">
        <w:rPr>
          <w:rFonts w:cs="B Nazanin"/>
          <w:sz w:val="24"/>
        </w:rPr>
        <w:t>RNA</w:t>
      </w:r>
      <w:r w:rsidRPr="00C75069">
        <w:rPr>
          <w:rFonts w:cs="B Nazanin" w:hint="cs"/>
          <w:sz w:val="24"/>
          <w:rtl/>
        </w:rPr>
        <w:t xml:space="preserve"> سلولی مولکولی، </w:t>
      </w:r>
      <w:r w:rsidRPr="00C75069">
        <w:rPr>
          <w:rFonts w:cs="B Nazanin"/>
          <w:sz w:val="24"/>
        </w:rPr>
        <w:t>PCR</w:t>
      </w:r>
      <w:r w:rsidRPr="00C75069">
        <w:rPr>
          <w:rFonts w:cs="B Nazanin" w:hint="cs"/>
          <w:sz w:val="24"/>
          <w:rtl/>
        </w:rPr>
        <w:t>) جهت تائید مثبت بودن</w:t>
      </w:r>
      <w:r w:rsidR="00C75069">
        <w:rPr>
          <w:rFonts w:cs="B Nazanin" w:hint="cs"/>
          <w:sz w:val="24"/>
          <w:rtl/>
        </w:rPr>
        <w:t xml:space="preserve"> نتیجه</w:t>
      </w:r>
      <w:r w:rsidRPr="00C75069">
        <w:rPr>
          <w:rFonts w:cs="B Nazanin" w:hint="cs"/>
          <w:sz w:val="24"/>
          <w:rtl/>
        </w:rPr>
        <w:t xml:space="preserve"> استفاده کرد.</w:t>
      </w:r>
    </w:p>
    <w:p w14:paraId="3E0BB85B" w14:textId="77777777" w:rsidR="008B6BBF" w:rsidRPr="00C75069" w:rsidRDefault="00832748" w:rsidP="00710563">
      <w:pPr>
        <w:pStyle w:val="ListParagraph"/>
        <w:spacing w:line="240" w:lineRule="auto"/>
        <w:ind w:left="237"/>
        <w:jc w:val="mediumKashida"/>
        <w:rPr>
          <w:rFonts w:cs="B Nazanin"/>
          <w:sz w:val="24"/>
          <w:rtl/>
        </w:rPr>
      </w:pPr>
      <w:r w:rsidRPr="00C75069">
        <w:rPr>
          <w:rFonts w:cs="B Nazanin" w:hint="cs"/>
          <w:sz w:val="24"/>
          <w:rtl/>
        </w:rPr>
        <w:t xml:space="preserve">نتیجه این آزمایش راهنمای خوبی برای فرد مبتلا جهت مدیریت نحوه درمان به طول انجامیدن </w:t>
      </w:r>
      <w:r w:rsidR="00710563" w:rsidRPr="00C75069">
        <w:rPr>
          <w:rFonts w:cs="B Nazanin" w:hint="cs"/>
          <w:sz w:val="24"/>
          <w:rtl/>
        </w:rPr>
        <w:t>مراقبتهای بهینه خواهد بود.</w:t>
      </w:r>
      <w:r w:rsidRPr="00C75069">
        <w:rPr>
          <w:rFonts w:cs="B Nazanin" w:hint="cs"/>
          <w:sz w:val="24"/>
          <w:rtl/>
        </w:rPr>
        <w:t xml:space="preserve"> </w:t>
      </w:r>
    </w:p>
    <w:tbl>
      <w:tblPr>
        <w:tblStyle w:val="TableGrid"/>
        <w:bidiVisual/>
        <w:tblW w:w="9134" w:type="dxa"/>
        <w:tblLook w:val="04A0" w:firstRow="1" w:lastRow="0" w:firstColumn="1" w:lastColumn="0" w:noHBand="0" w:noVBand="1"/>
      </w:tblPr>
      <w:tblGrid>
        <w:gridCol w:w="2471"/>
        <w:gridCol w:w="1418"/>
        <w:gridCol w:w="1701"/>
        <w:gridCol w:w="1559"/>
        <w:gridCol w:w="1985"/>
      </w:tblGrid>
      <w:tr w:rsidR="007012ED" w14:paraId="2FB712C9" w14:textId="77777777" w:rsidTr="007012ED">
        <w:tc>
          <w:tcPr>
            <w:tcW w:w="2471" w:type="dxa"/>
          </w:tcPr>
          <w:p w14:paraId="62AC5785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proofErr w:type="spellStart"/>
            <w:r w:rsidRPr="00C75069">
              <w:rPr>
                <w:rFonts w:cs="B Nazanin"/>
                <w:sz w:val="24"/>
              </w:rPr>
              <w:t>Expexted</w:t>
            </w:r>
            <w:proofErr w:type="spellEnd"/>
            <w:r w:rsidRPr="00C75069">
              <w:rPr>
                <w:rFonts w:cs="B Nazanin"/>
                <w:sz w:val="24"/>
              </w:rPr>
              <w:t xml:space="preserve"> Rang</w:t>
            </w:r>
          </w:p>
        </w:tc>
        <w:tc>
          <w:tcPr>
            <w:tcW w:w="1418" w:type="dxa"/>
          </w:tcPr>
          <w:p w14:paraId="08A668B4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Time</w:t>
            </w:r>
          </w:p>
        </w:tc>
        <w:tc>
          <w:tcPr>
            <w:tcW w:w="1701" w:type="dxa"/>
          </w:tcPr>
          <w:p w14:paraId="730B7DA1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Sample</w:t>
            </w:r>
          </w:p>
          <w:p w14:paraId="1ADF8B31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Volume</w:t>
            </w:r>
          </w:p>
          <w:p w14:paraId="0CEB9A77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</w:p>
        </w:tc>
        <w:tc>
          <w:tcPr>
            <w:tcW w:w="1559" w:type="dxa"/>
          </w:tcPr>
          <w:p w14:paraId="45917B88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Size</w:t>
            </w:r>
          </w:p>
        </w:tc>
        <w:tc>
          <w:tcPr>
            <w:tcW w:w="1985" w:type="dxa"/>
          </w:tcPr>
          <w:p w14:paraId="793CE200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Parameter</w:t>
            </w:r>
          </w:p>
        </w:tc>
      </w:tr>
      <w:tr w:rsidR="007012ED" w14:paraId="2BFE6028" w14:textId="77777777" w:rsidTr="007012ED">
        <w:tc>
          <w:tcPr>
            <w:tcW w:w="2471" w:type="dxa"/>
          </w:tcPr>
          <w:p w14:paraId="1D587B5E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&lt;1 Negative</w:t>
            </w:r>
          </w:p>
          <w:p w14:paraId="66819086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&gt; 1 Positive</w:t>
            </w:r>
          </w:p>
        </w:tc>
        <w:tc>
          <w:tcPr>
            <w:tcW w:w="1418" w:type="dxa"/>
          </w:tcPr>
          <w:p w14:paraId="13925A8C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  <w:rtl/>
              </w:rPr>
            </w:pPr>
            <w:r w:rsidRPr="00C75069">
              <w:rPr>
                <w:rFonts w:cs="B Nazanin"/>
                <w:sz w:val="24"/>
              </w:rPr>
              <w:t>30</w:t>
            </w:r>
          </w:p>
        </w:tc>
        <w:tc>
          <w:tcPr>
            <w:tcW w:w="1701" w:type="dxa"/>
          </w:tcPr>
          <w:p w14:paraId="70A8559E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100</w:t>
            </w:r>
            <w:r w:rsidRPr="00C75069">
              <w:rPr>
                <w:rFonts w:ascii="Times New Roman" w:hAnsi="Times New Roman" w:cs="Times New Roman"/>
                <w:sz w:val="24"/>
              </w:rPr>
              <w:t>µ</w:t>
            </w:r>
            <w:r w:rsidRPr="00C75069">
              <w:rPr>
                <w:rFonts w:cs="B Nazanin"/>
                <w:sz w:val="24"/>
              </w:rPr>
              <w:t>l</w:t>
            </w:r>
          </w:p>
        </w:tc>
        <w:tc>
          <w:tcPr>
            <w:tcW w:w="1559" w:type="dxa"/>
          </w:tcPr>
          <w:p w14:paraId="04E98769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60Test</w:t>
            </w:r>
          </w:p>
        </w:tc>
        <w:tc>
          <w:tcPr>
            <w:tcW w:w="1985" w:type="dxa"/>
          </w:tcPr>
          <w:p w14:paraId="0DFC881C" w14:textId="77777777" w:rsidR="007012ED" w:rsidRPr="00C75069" w:rsidRDefault="007012ED" w:rsidP="007012ED">
            <w:pPr>
              <w:jc w:val="center"/>
              <w:rPr>
                <w:rFonts w:cs="B Nazanin"/>
                <w:sz w:val="24"/>
              </w:rPr>
            </w:pPr>
            <w:r w:rsidRPr="00C75069">
              <w:rPr>
                <w:rFonts w:cs="B Nazanin"/>
                <w:sz w:val="24"/>
              </w:rPr>
              <w:t>Anti-HCV</w:t>
            </w:r>
          </w:p>
        </w:tc>
      </w:tr>
    </w:tbl>
    <w:p w14:paraId="58BBAB08" w14:textId="77777777" w:rsidR="00C75069" w:rsidRPr="003B17C1" w:rsidRDefault="00C75069" w:rsidP="00710563">
      <w:pPr>
        <w:spacing w:line="240" w:lineRule="auto"/>
        <w:jc w:val="mediumKashida"/>
        <w:rPr>
          <w:rFonts w:cs="B Nazanin"/>
          <w:sz w:val="32"/>
          <w:szCs w:val="32"/>
          <w:rtl/>
        </w:rPr>
      </w:pPr>
      <w:bookmarkStart w:id="0" w:name="_GoBack"/>
      <w:bookmarkEnd w:id="0"/>
    </w:p>
    <w:sectPr w:rsidR="00C75069" w:rsidRPr="003B17C1" w:rsidSect="00710563">
      <w:pgSz w:w="11906" w:h="16838" w:code="9"/>
      <w:pgMar w:top="426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Nazanin">
    <w:altName w:val="Optima ExtraBlack"/>
    <w:charset w:val="B2"/>
    <w:family w:val="auto"/>
    <w:pitch w:val="variable"/>
    <w:sig w:usb0="00002001" w:usb1="80000000" w:usb2="00000008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9C7"/>
    <w:multiLevelType w:val="hybridMultilevel"/>
    <w:tmpl w:val="B0762210"/>
    <w:lvl w:ilvl="0" w:tplc="AFA01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E4256"/>
    <w:multiLevelType w:val="hybridMultilevel"/>
    <w:tmpl w:val="78864706"/>
    <w:lvl w:ilvl="0" w:tplc="0BE2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DB0"/>
    <w:rsid w:val="00014314"/>
    <w:rsid w:val="00014CC3"/>
    <w:rsid w:val="0003736B"/>
    <w:rsid w:val="00042692"/>
    <w:rsid w:val="00043CAD"/>
    <w:rsid w:val="000779A1"/>
    <w:rsid w:val="000839D9"/>
    <w:rsid w:val="00087629"/>
    <w:rsid w:val="00095A8B"/>
    <w:rsid w:val="000A7434"/>
    <w:rsid w:val="000D53EF"/>
    <w:rsid w:val="00103DB0"/>
    <w:rsid w:val="001234FE"/>
    <w:rsid w:val="00140E80"/>
    <w:rsid w:val="001474A6"/>
    <w:rsid w:val="00162989"/>
    <w:rsid w:val="00177ED0"/>
    <w:rsid w:val="00180DD6"/>
    <w:rsid w:val="00182C9D"/>
    <w:rsid w:val="00186403"/>
    <w:rsid w:val="001C1DC9"/>
    <w:rsid w:val="001F7340"/>
    <w:rsid w:val="002526CC"/>
    <w:rsid w:val="00286C1B"/>
    <w:rsid w:val="00320E64"/>
    <w:rsid w:val="00341C5B"/>
    <w:rsid w:val="0035159E"/>
    <w:rsid w:val="0035288F"/>
    <w:rsid w:val="00362BF0"/>
    <w:rsid w:val="003B17C1"/>
    <w:rsid w:val="003C4E32"/>
    <w:rsid w:val="003E09F1"/>
    <w:rsid w:val="004040C3"/>
    <w:rsid w:val="00410823"/>
    <w:rsid w:val="0042029A"/>
    <w:rsid w:val="00424DBD"/>
    <w:rsid w:val="0045188D"/>
    <w:rsid w:val="0046534E"/>
    <w:rsid w:val="00484093"/>
    <w:rsid w:val="00497AB6"/>
    <w:rsid w:val="004D4EF8"/>
    <w:rsid w:val="004F2710"/>
    <w:rsid w:val="005070C1"/>
    <w:rsid w:val="00540A5A"/>
    <w:rsid w:val="005E12BC"/>
    <w:rsid w:val="005F35D2"/>
    <w:rsid w:val="0068251E"/>
    <w:rsid w:val="006A014A"/>
    <w:rsid w:val="007012ED"/>
    <w:rsid w:val="00703C45"/>
    <w:rsid w:val="00710563"/>
    <w:rsid w:val="007124F9"/>
    <w:rsid w:val="00754425"/>
    <w:rsid w:val="007C403A"/>
    <w:rsid w:val="007C75F8"/>
    <w:rsid w:val="007D1AE0"/>
    <w:rsid w:val="008008A1"/>
    <w:rsid w:val="0082277B"/>
    <w:rsid w:val="00832748"/>
    <w:rsid w:val="00834C07"/>
    <w:rsid w:val="00891143"/>
    <w:rsid w:val="008A5950"/>
    <w:rsid w:val="008B6BBF"/>
    <w:rsid w:val="008C2332"/>
    <w:rsid w:val="008C4BB6"/>
    <w:rsid w:val="008C4FC5"/>
    <w:rsid w:val="008D5C83"/>
    <w:rsid w:val="00904AA5"/>
    <w:rsid w:val="00952B03"/>
    <w:rsid w:val="00997270"/>
    <w:rsid w:val="009A574B"/>
    <w:rsid w:val="009B3F29"/>
    <w:rsid w:val="009C23AB"/>
    <w:rsid w:val="00A0576C"/>
    <w:rsid w:val="00A762CE"/>
    <w:rsid w:val="00A92B35"/>
    <w:rsid w:val="00AB2780"/>
    <w:rsid w:val="00AC2E3C"/>
    <w:rsid w:val="00B01190"/>
    <w:rsid w:val="00B17B3B"/>
    <w:rsid w:val="00B51D79"/>
    <w:rsid w:val="00B60B20"/>
    <w:rsid w:val="00B859C6"/>
    <w:rsid w:val="00BA241C"/>
    <w:rsid w:val="00BF40AA"/>
    <w:rsid w:val="00C14D1B"/>
    <w:rsid w:val="00C412D9"/>
    <w:rsid w:val="00C55AAC"/>
    <w:rsid w:val="00C60804"/>
    <w:rsid w:val="00C66867"/>
    <w:rsid w:val="00C75069"/>
    <w:rsid w:val="00C919E7"/>
    <w:rsid w:val="00CE7A4F"/>
    <w:rsid w:val="00D27FFA"/>
    <w:rsid w:val="00D317C4"/>
    <w:rsid w:val="00D463C1"/>
    <w:rsid w:val="00D645A9"/>
    <w:rsid w:val="00D74639"/>
    <w:rsid w:val="00DC7D02"/>
    <w:rsid w:val="00DD57C4"/>
    <w:rsid w:val="00DE54CB"/>
    <w:rsid w:val="00DE6A90"/>
    <w:rsid w:val="00E25AE2"/>
    <w:rsid w:val="00E97D44"/>
    <w:rsid w:val="00EE67F7"/>
    <w:rsid w:val="00F116E9"/>
    <w:rsid w:val="00F142C5"/>
    <w:rsid w:val="00F32772"/>
    <w:rsid w:val="00F83302"/>
    <w:rsid w:val="00FC547E"/>
    <w:rsid w:val="00FE40A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1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BF"/>
    <w:pPr>
      <w:ind w:left="720"/>
      <w:contextualSpacing/>
    </w:pPr>
  </w:style>
  <w:style w:type="table" w:styleId="TableGrid">
    <w:name w:val="Table Grid"/>
    <w:basedOn w:val="TableNormal"/>
    <w:uiPriority w:val="59"/>
    <w:rsid w:val="0070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0B6-1C39-BD4A-9CD5-1C344EDD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F89001</dc:creator>
  <cp:keywords/>
  <dc:description/>
  <cp:lastModifiedBy>Pari</cp:lastModifiedBy>
  <cp:revision>70</cp:revision>
  <cp:lastPrinted>2013-10-09T11:24:00Z</cp:lastPrinted>
  <dcterms:created xsi:type="dcterms:W3CDTF">2011-10-22T07:19:00Z</dcterms:created>
  <dcterms:modified xsi:type="dcterms:W3CDTF">2013-11-19T05:42:00Z</dcterms:modified>
</cp:coreProperties>
</file>